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B" w:rsidRPr="001810B2" w:rsidRDefault="00B21A8B" w:rsidP="00B21A8B">
      <w:pPr>
        <w:rPr>
          <w:rFonts w:ascii="黑体" w:eastAsia="黑体" w:hAnsi="黑体"/>
          <w:sz w:val="32"/>
          <w:szCs w:val="32"/>
        </w:rPr>
      </w:pPr>
      <w:r w:rsidRPr="001810B2">
        <w:rPr>
          <w:rFonts w:ascii="黑体" w:eastAsia="黑体" w:hAnsi="黑体" w:hint="eastAsia"/>
          <w:sz w:val="32"/>
          <w:szCs w:val="32"/>
        </w:rPr>
        <w:t>附件1</w:t>
      </w:r>
    </w:p>
    <w:p w:rsidR="00B21A8B" w:rsidRPr="001810B2" w:rsidRDefault="00194A67" w:rsidP="00B21A8B">
      <w:pPr>
        <w:jc w:val="center"/>
        <w:rPr>
          <w:rFonts w:ascii="方正小标宋_GBK" w:eastAsia="方正小标宋_GBK"/>
          <w:sz w:val="44"/>
          <w:szCs w:val="44"/>
        </w:rPr>
      </w:pPr>
      <w:r w:rsidRPr="00194A67">
        <w:rPr>
          <w:rFonts w:ascii="方正小标宋_GBK" w:eastAsia="方正小标宋_GBK" w:hint="eastAsia"/>
          <w:sz w:val="44"/>
          <w:szCs w:val="44"/>
        </w:rPr>
        <w:t>青岛市社科规划2017年度项目</w:t>
      </w:r>
      <w:proofErr w:type="gramStart"/>
      <w:r w:rsidRPr="00194A67">
        <w:rPr>
          <w:rFonts w:ascii="方正小标宋_GBK" w:eastAsia="方正小标宋_GBK" w:hint="eastAsia"/>
          <w:sz w:val="44"/>
          <w:szCs w:val="44"/>
        </w:rPr>
        <w:t>拟结项</w:t>
      </w:r>
      <w:proofErr w:type="gramEnd"/>
      <w:r w:rsidRPr="00194A67">
        <w:rPr>
          <w:rFonts w:ascii="方正小标宋_GBK" w:eastAsia="方正小标宋_GBK" w:hint="eastAsia"/>
          <w:sz w:val="44"/>
          <w:szCs w:val="44"/>
        </w:rPr>
        <w:t>名单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2476"/>
        <w:gridCol w:w="1068"/>
      </w:tblGrid>
      <w:tr w:rsidR="00B21A8B" w:rsidRPr="001810B2" w:rsidTr="009E0B12">
        <w:trPr>
          <w:trHeight w:val="520"/>
        </w:trPr>
        <w:tc>
          <w:tcPr>
            <w:tcW w:w="567" w:type="dxa"/>
            <w:vAlign w:val="center"/>
          </w:tcPr>
          <w:p w:rsidR="00B21A8B" w:rsidRPr="001810B2" w:rsidRDefault="00B21A8B" w:rsidP="009011B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序</w:t>
            </w:r>
          </w:p>
          <w:p w:rsidR="00B21A8B" w:rsidRPr="001810B2" w:rsidRDefault="00B21A8B" w:rsidP="009011B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号</w:t>
            </w:r>
          </w:p>
        </w:tc>
        <w:tc>
          <w:tcPr>
            <w:tcW w:w="4820" w:type="dxa"/>
            <w:vAlign w:val="center"/>
          </w:tcPr>
          <w:p w:rsidR="00B21A8B" w:rsidRPr="001810B2" w:rsidRDefault="00B21A8B" w:rsidP="009011B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课题名称</w:t>
            </w:r>
          </w:p>
        </w:tc>
        <w:tc>
          <w:tcPr>
            <w:tcW w:w="1134" w:type="dxa"/>
            <w:vAlign w:val="center"/>
          </w:tcPr>
          <w:p w:rsidR="00B21A8B" w:rsidRPr="001810B2" w:rsidRDefault="00B21A8B" w:rsidP="009011B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2476" w:type="dxa"/>
            <w:vAlign w:val="center"/>
          </w:tcPr>
          <w:p w:rsidR="00B21A8B" w:rsidRPr="001810B2" w:rsidRDefault="00B21A8B" w:rsidP="009011B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单位</w:t>
            </w:r>
          </w:p>
        </w:tc>
        <w:tc>
          <w:tcPr>
            <w:tcW w:w="1068" w:type="dxa"/>
            <w:vAlign w:val="center"/>
          </w:tcPr>
          <w:p w:rsidR="00B21A8B" w:rsidRPr="001810B2" w:rsidRDefault="00B21A8B" w:rsidP="009E0B1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成果</w:t>
            </w:r>
          </w:p>
          <w:p w:rsidR="00B21A8B" w:rsidRPr="001810B2" w:rsidRDefault="00B21A8B" w:rsidP="009E0B12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1810B2">
              <w:rPr>
                <w:rFonts w:ascii="黑体" w:eastAsia="黑体" w:hint="eastAsia"/>
                <w:sz w:val="30"/>
                <w:szCs w:val="30"/>
              </w:rPr>
              <w:t>形式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治理现代化视域下中国国家自主性研究 QDSKL1701004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陈霞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ind w:leftChars="14" w:left="48" w:rightChars="23" w:right="78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IFDI与OFDI空间溢出视角下青岛市制造业企业创新驱动研究QDSKL1701008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黄友星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青岛市陆海经济产业结构联动的交互效应研究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 xml:space="preserve"> QDSKL1701010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金雪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青岛市海洋战略性新兴产业发展路径及保障对策研究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QDSKL1701012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李晨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青岛市旅游经济增长质量提升路径研究 QDSKL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1701014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刘佳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中外视阈互动与复杂系统层次构建：《中原音韵》以来的胶东方言史研究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QDSKL1701016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刘一梦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海水养殖生态经济状态评价研究QDSKL1701018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秦宏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青岛市公共服务精准化供给的运行机制及实现路径研究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QDSKL1701019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宁靓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6602B2" w:rsidRPr="001810B2" w:rsidRDefault="009E0B12" w:rsidP="006602B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青岛市海洋非物质文化遗产传承路径的研究——</w:t>
            </w:r>
            <w:r w:rsidR="006602B2" w:rsidRPr="001810B2">
              <w:rPr>
                <w:rFonts w:ascii="仿宋" w:eastAsia="仿宋" w:hAnsi="仿宋" w:hint="eastAsia"/>
                <w:sz w:val="24"/>
                <w:szCs w:val="24"/>
              </w:rPr>
              <w:t>以传承主体的变迁为中心</w:t>
            </w:r>
            <w:r w:rsidR="006602B2" w:rsidRPr="001810B2">
              <w:rPr>
                <w:rFonts w:ascii="仿宋" w:eastAsia="仿宋" w:hAnsi="仿宋"/>
                <w:sz w:val="24"/>
                <w:szCs w:val="24"/>
              </w:rPr>
              <w:t>QDSKL1701020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王新艳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城市公交网络中的类布雷斯悖论问题研究QDSKL1701022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王伟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政治文化视角下青岛市乡村社会治理创新研究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QDSKL1701026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允春喜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820" w:type="dxa"/>
            <w:vAlign w:val="center"/>
          </w:tcPr>
          <w:p w:rsidR="009E0B12" w:rsidRDefault="006602B2" w:rsidP="009E0B12">
            <w:pPr>
              <w:snapToGrid w:val="0"/>
              <w:spacing w:line="32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环境风险的话语建构机理及其治理研究</w:t>
            </w:r>
          </w:p>
          <w:p w:rsidR="006602B2" w:rsidRPr="001810B2" w:rsidRDefault="006602B2" w:rsidP="009E0B12">
            <w:pPr>
              <w:snapToGrid w:val="0"/>
              <w:spacing w:line="32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QDSKL1701027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张海柱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青岛市乡村校长课程领导及其影响机理的理论与实证研究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Z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刘胜男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6602B2" w:rsidP="00964B17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964B17" w:rsidRPr="001810B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大学生网络信息辨析能力研究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QDSKLZ1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002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玉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中国海洋大学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青岛市先进制造业与高端服务业协同发展模式与对策研究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01037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胡波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青岛市政府补助激励科技型企业技术创新的影响因素及对策研究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701034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霍江林</w:t>
            </w:r>
            <w:proofErr w:type="gramEnd"/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清末新政时期外交体制变革研究</w:t>
            </w:r>
          </w:p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QDSKL1701033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崔军伟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“中国制造2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025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”与青岛产业聚集区形态研究QDSKL1701042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邓庆尧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中国石油大学（华东）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论新加坡人民行动党的国家法治化与党风廉政建设的经验与启示QDSKL1701071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朱立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0" w:type="dxa"/>
            <w:vAlign w:val="center"/>
          </w:tcPr>
          <w:p w:rsidR="006602B2" w:rsidRPr="001810B2" w:rsidRDefault="00BD267F" w:rsidP="006602B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驻青高校体育场馆的管理运作模式与供给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侧改革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的研究</w:t>
            </w:r>
            <w:r w:rsidR="006602B2" w:rsidRPr="001810B2">
              <w:rPr>
                <w:rFonts w:ascii="仿宋" w:eastAsia="仿宋" w:hAnsi="仿宋" w:hint="eastAsia"/>
                <w:sz w:val="24"/>
                <w:szCs w:val="24"/>
              </w:rPr>
              <w:t>QDSKL1701075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葛吉生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青岛海洋民俗与文化产生发展研究</w:t>
            </w:r>
          </w:p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QDSKL1701067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苟煜林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6602B2" w:rsidRPr="001810B2" w:rsidRDefault="001810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“一带一路”战略背景下青岛武术文化传播研究</w:t>
            </w:r>
            <w:r w:rsidR="006602B2" w:rsidRPr="001810B2">
              <w:rPr>
                <w:rFonts w:ascii="仿宋" w:eastAsia="仿宋" w:hAnsi="仿宋" w:hint="eastAsia"/>
                <w:sz w:val="24"/>
                <w:szCs w:val="24"/>
              </w:rPr>
              <w:t>QDSKL1701076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邓以华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基于大数据分析的多网络社区中互联网教育舆情处置应对研究QDSKL1701081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崔树娟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海洋战略性新兴产业支撑条件评价与改善对策QDSKL1701061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陈东景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青岛题材影视作品文化主题内涵与叙事模式演变研究QDSKL1701070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李伟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6602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6602B2" w:rsidRPr="001810B2" w:rsidRDefault="00964B17" w:rsidP="006602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4820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 xml:space="preserve">论初唐《汉书》学及其与文学的关系 </w:t>
            </w:r>
          </w:p>
          <w:p w:rsidR="006602B2" w:rsidRPr="001810B2" w:rsidRDefault="006602B2" w:rsidP="006602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QDSKL1701069</w:t>
            </w:r>
          </w:p>
        </w:tc>
        <w:tc>
          <w:tcPr>
            <w:tcW w:w="1134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翟景运</w:t>
            </w:r>
          </w:p>
        </w:tc>
        <w:tc>
          <w:tcPr>
            <w:tcW w:w="2476" w:type="dxa"/>
            <w:vAlign w:val="center"/>
          </w:tcPr>
          <w:p w:rsidR="006602B2" w:rsidRPr="001810B2" w:rsidRDefault="006602B2" w:rsidP="006602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青岛大学</w:t>
            </w:r>
          </w:p>
        </w:tc>
        <w:tc>
          <w:tcPr>
            <w:tcW w:w="1068" w:type="dxa"/>
            <w:vAlign w:val="center"/>
          </w:tcPr>
          <w:p w:rsidR="006602B2" w:rsidRPr="001810B2" w:rsidRDefault="006602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中国传统家训家规中女教思想的现代启示QDSKLZ17009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杜萍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中国文化走出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去背景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下青岛外宣话语翻译策略研究QDSKL1701106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闫凤霞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青岛名山文化研究 QDSKL1701096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宫爱玲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绿色创新促进青岛市制造业转型升级研究 QDSKL1701098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马媛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新形势下驻青高校大学生宗教信仰现状与教育对策研究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QDSKL1701107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苗汝昌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山东科技大学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青岛财富管理中心金融集聚溢出效应测算及对策研究QDSKL1701108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蔡苏文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供给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侧改革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背景下青岛市金融支持实体经济发展的有效性研究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QDSKL1701126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张同功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中国金融稳定综合测评：基于金融发展与经济增长的关联性QDSKL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1701110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陈阳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论齐文化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的变革观及传承意义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QDSKL1701119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孙德菁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阻碍数字出版发展的概念错误解读问题研究QDSKL1701120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孙艳华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“一带一路”背景下青岛推进国际产能合作对策研究QDSKL1701111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陈玉红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4820" w:type="dxa"/>
            <w:vAlign w:val="center"/>
          </w:tcPr>
          <w:p w:rsidR="00116C81" w:rsidRPr="009E0B12" w:rsidRDefault="009E0B12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三十年代青岛诗歌研究</w:t>
            </w:r>
            <w:r w:rsidR="00116C81" w:rsidRPr="001810B2">
              <w:rPr>
                <w:rFonts w:ascii="仿宋" w:eastAsia="仿宋" w:hAnsi="仿宋" w:hint="eastAsia"/>
                <w:sz w:val="24"/>
                <w:szCs w:val="24"/>
              </w:rPr>
              <w:t>QDSKL1701129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赵坤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青岛科技大学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基于数字化技术的青岛市滨海公共空间景观活力评价研究QDSKL1701141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陈菲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基于地域性的青岛特色小镇规划策略研究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 xml:space="preserve"> QDSKL1701139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李超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新媒体背景下青岛城市影像艺术语言研究QDSKL1701144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/>
                <w:sz w:val="24"/>
                <w:szCs w:val="24"/>
              </w:rPr>
              <w:t>赵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4820" w:type="dxa"/>
            <w:vAlign w:val="center"/>
          </w:tcPr>
          <w:p w:rsidR="00116C81" w:rsidRPr="009E0B12" w:rsidRDefault="009E0B12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“一带一路”背景下强化通识教育促“民心相通”</w:t>
            </w:r>
            <w:r w:rsidR="00116C81" w:rsidRPr="001810B2">
              <w:rPr>
                <w:rFonts w:ascii="仿宋" w:eastAsia="仿宋" w:hAnsi="仿宋" w:hint="eastAsia"/>
                <w:sz w:val="24"/>
                <w:szCs w:val="24"/>
              </w:rPr>
              <w:t>QDSKL1701151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杨辉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基于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O2O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一体化视角下的青岛市政府公共服务能力研究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QDSKL1701134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程灏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青岛市海洋生态安全问题研究QDSKL1701148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苟露峰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清雍正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李寅宾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《马山志》校注QDSKL1701155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李伟刚</w:t>
            </w:r>
            <w:proofErr w:type="gramEnd"/>
          </w:p>
        </w:tc>
        <w:tc>
          <w:tcPr>
            <w:tcW w:w="2476" w:type="dxa"/>
            <w:vAlign w:val="center"/>
          </w:tcPr>
          <w:p w:rsidR="009E0B1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青岛理工大学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琴岛学院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公共文化服务的实践探索与创新——基于青岛示范区的调查QDSKL1701156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王伟然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基于空间效应的贫困政策选择与评估QDSKL1701165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田相辉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唯物史观视域下习近平总书记文化自信思想研究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Z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刘丽红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协商民主视角下新型农村社区治理研究 QDSKL1701163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刘启营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青岛农业创新孵化网络的治理机制研究QDSKL1701168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陈莉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青岛市城镇化建设中的农村土地经营权有序流转问题研究QDSKL1701158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林志强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青岛农业大学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9E0B1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4820" w:type="dxa"/>
            <w:vAlign w:val="center"/>
          </w:tcPr>
          <w:p w:rsidR="00116C81" w:rsidRPr="009E0B12" w:rsidRDefault="00116C81" w:rsidP="009011BF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监察委员会的刑事调查措施研究QDSKL1701172</w:t>
            </w:r>
          </w:p>
        </w:tc>
        <w:tc>
          <w:tcPr>
            <w:tcW w:w="1134" w:type="dxa"/>
            <w:vAlign w:val="center"/>
          </w:tcPr>
          <w:p w:rsidR="00116C81" w:rsidRPr="009E0B12" w:rsidRDefault="00116C81" w:rsidP="009011B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周长军</w:t>
            </w:r>
          </w:p>
        </w:tc>
        <w:tc>
          <w:tcPr>
            <w:tcW w:w="2476" w:type="dxa"/>
            <w:vAlign w:val="center"/>
          </w:tcPr>
          <w:p w:rsidR="00116C81" w:rsidRPr="009E0B12" w:rsidRDefault="00116C81" w:rsidP="009011BF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山东大学</w:t>
            </w:r>
          </w:p>
        </w:tc>
        <w:tc>
          <w:tcPr>
            <w:tcW w:w="1068" w:type="dxa"/>
            <w:vAlign w:val="center"/>
          </w:tcPr>
          <w:p w:rsidR="00116C81" w:rsidRPr="009E0B1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大数据时代推进青岛市基层社会治理精细化问题研究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1194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孙涛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全面从严治党形势下统一战线民主监督问题研究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119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姜丽华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青岛市深化供给侧结构性改革研究</w:t>
            </w:r>
          </w:p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QDSKL1701196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马秀贞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9E0B1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新形势下全面从严治党基本规律研究</w:t>
            </w:r>
          </w:p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QDSKL1701198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牛月永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我国政府信息依申请公开的现状、问题及对策QDSKL1701200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贺晓丽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法律的社会影响评估指标研究QDSKL1701201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李志强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青岛市委党校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区域金融与实体经济耦合关系的演化特征及作用机制QDSKL1701232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李斌</w:t>
            </w:r>
          </w:p>
        </w:tc>
        <w:tc>
          <w:tcPr>
            <w:tcW w:w="2476" w:type="dxa"/>
            <w:vAlign w:val="center"/>
          </w:tcPr>
          <w:p w:rsidR="009E0B1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人民银行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青岛市中心支行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保险业支持青岛市“三中心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基地”建设研究QDSKL1701231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林洁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青岛保监局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蔡元培与民国青岛教育研究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QDSKL1701203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翟广顺</w:t>
            </w:r>
          </w:p>
        </w:tc>
        <w:tc>
          <w:tcPr>
            <w:tcW w:w="2476" w:type="dxa"/>
            <w:vAlign w:val="center"/>
          </w:tcPr>
          <w:p w:rsidR="009E0B1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青岛市教育科学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62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9E0B12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新形势下青年一代党外人士统战工作方式方法创新性探索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537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王娜娜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青岛市社会主义学院</w:t>
            </w:r>
          </w:p>
        </w:tc>
        <w:tc>
          <w:tcPr>
            <w:tcW w:w="1068" w:type="dxa"/>
            <w:vAlign w:val="center"/>
          </w:tcPr>
          <w:p w:rsidR="009E0B1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pStyle w:val="a4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" w:eastAsia="仿宋" w:hAnsi="仿宋" w:hint="default"/>
                <w:kern w:val="2"/>
              </w:rPr>
            </w:pPr>
            <w:r w:rsidRPr="001810B2">
              <w:rPr>
                <w:rFonts w:ascii="仿宋" w:eastAsia="仿宋" w:hAnsi="仿宋"/>
                <w:kern w:val="2"/>
              </w:rPr>
              <w:t>关于网络人士统战工作方式方法的创新思考QDSKL170501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高天宝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中共青岛市委统战部</w:t>
            </w:r>
          </w:p>
        </w:tc>
        <w:tc>
          <w:tcPr>
            <w:tcW w:w="1068" w:type="dxa"/>
            <w:vAlign w:val="center"/>
          </w:tcPr>
          <w:p w:rsidR="009E0B1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  <w:tr w:rsidR="001810B2" w:rsidRPr="001810B2" w:rsidTr="009E0B12">
        <w:trPr>
          <w:trHeight w:val="520"/>
        </w:trPr>
        <w:tc>
          <w:tcPr>
            <w:tcW w:w="567" w:type="dxa"/>
            <w:vAlign w:val="center"/>
          </w:tcPr>
          <w:p w:rsidR="001810B2" w:rsidRPr="001810B2" w:rsidRDefault="001810B2" w:rsidP="001810B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64</w:t>
            </w:r>
          </w:p>
        </w:tc>
        <w:tc>
          <w:tcPr>
            <w:tcW w:w="4820" w:type="dxa"/>
            <w:vAlign w:val="center"/>
          </w:tcPr>
          <w:p w:rsidR="009E0B12" w:rsidRPr="009E0B12" w:rsidRDefault="001810B2" w:rsidP="001810B2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9E0B12">
              <w:rPr>
                <w:rFonts w:ascii="仿宋" w:eastAsia="仿宋" w:hAnsi="仿宋" w:hint="eastAsia"/>
                <w:sz w:val="24"/>
                <w:szCs w:val="24"/>
              </w:rPr>
              <w:t>金融新常态背景下商业银行渠道管理模式研究</w:t>
            </w:r>
            <w:r w:rsidR="009E0B12" w:rsidRPr="009E0B12">
              <w:rPr>
                <w:rFonts w:ascii="仿宋" w:eastAsia="仿宋" w:hAnsi="仿宋"/>
                <w:sz w:val="24"/>
                <w:szCs w:val="24"/>
              </w:rPr>
              <w:t>QDSKL1701234</w:t>
            </w:r>
          </w:p>
        </w:tc>
        <w:tc>
          <w:tcPr>
            <w:tcW w:w="1134" w:type="dxa"/>
            <w:vAlign w:val="center"/>
          </w:tcPr>
          <w:p w:rsidR="001810B2" w:rsidRPr="001810B2" w:rsidRDefault="001810B2" w:rsidP="001810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刘训翰</w:t>
            </w:r>
          </w:p>
        </w:tc>
        <w:tc>
          <w:tcPr>
            <w:tcW w:w="2476" w:type="dxa"/>
            <w:vAlign w:val="center"/>
          </w:tcPr>
          <w:p w:rsidR="001810B2" w:rsidRPr="001810B2" w:rsidRDefault="001810B2" w:rsidP="001810B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青岛银行</w:t>
            </w:r>
          </w:p>
        </w:tc>
        <w:tc>
          <w:tcPr>
            <w:tcW w:w="1068" w:type="dxa"/>
            <w:vAlign w:val="center"/>
          </w:tcPr>
          <w:p w:rsidR="001810B2" w:rsidRPr="001810B2" w:rsidRDefault="001810B2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810B2" w:rsidRPr="001810B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16C81" w:rsidRPr="001810B2" w:rsidRDefault="00116C81" w:rsidP="00116C81">
            <w:pPr>
              <w:pStyle w:val="a4"/>
              <w:spacing w:before="0" w:beforeAutospacing="0" w:after="0" w:afterAutospacing="0" w:line="320" w:lineRule="exact"/>
              <w:rPr>
                <w:rFonts w:ascii="仿宋" w:eastAsia="仿宋" w:hAnsi="仿宋" w:hint="default"/>
                <w:kern w:val="2"/>
              </w:rPr>
            </w:pPr>
            <w:r w:rsidRPr="001810B2">
              <w:rPr>
                <w:rFonts w:ascii="仿宋" w:eastAsia="仿宋" w:hAnsi="仿宋"/>
                <w:kern w:val="2"/>
              </w:rPr>
              <w:t>当代全民旅行的文化意义探析</w:t>
            </w:r>
          </w:p>
          <w:p w:rsidR="00116C81" w:rsidRPr="001810B2" w:rsidRDefault="00116C81" w:rsidP="00116C81">
            <w:pPr>
              <w:pStyle w:val="a4"/>
              <w:spacing w:before="0" w:beforeAutospacing="0" w:after="0" w:afterAutospacing="0" w:line="320" w:lineRule="exact"/>
              <w:rPr>
                <w:rFonts w:ascii="仿宋" w:eastAsia="仿宋" w:hAnsi="仿宋" w:hint="default"/>
                <w:kern w:val="2"/>
              </w:rPr>
            </w:pPr>
            <w:r w:rsidRPr="001810B2">
              <w:rPr>
                <w:rFonts w:ascii="仿宋" w:eastAsia="仿宋" w:hAnsi="仿宋"/>
                <w:kern w:val="2"/>
              </w:rPr>
              <w:t>QDSKL1701230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" w:eastAsia="仿宋" w:hAnsi="仿宋" w:hint="default"/>
                <w:b/>
                <w:kern w:val="2"/>
              </w:rPr>
            </w:pPr>
            <w:r w:rsidRPr="009E0B12">
              <w:rPr>
                <w:rFonts w:ascii="仿宋" w:eastAsia="仿宋" w:hAnsi="仿宋"/>
                <w:kern w:val="2"/>
              </w:rPr>
              <w:t>如风（孙明霞）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" w:eastAsia="仿宋" w:hAnsi="仿宋" w:hint="default"/>
                <w:kern w:val="2"/>
              </w:rPr>
            </w:pPr>
            <w:r w:rsidRPr="001810B2">
              <w:rPr>
                <w:rFonts w:ascii="仿宋" w:eastAsia="仿宋" w:hAnsi="仿宋"/>
                <w:kern w:val="2"/>
              </w:rPr>
              <w:t>青岛盛世天和文化传播公司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" w:eastAsia="仿宋" w:hAnsi="仿宋" w:hint="default"/>
                <w:kern w:val="2"/>
              </w:rPr>
            </w:pPr>
            <w:r w:rsidRPr="001810B2">
              <w:rPr>
                <w:rFonts w:ascii="仿宋" w:eastAsia="仿宋" w:hAnsi="仿宋"/>
                <w:kern w:val="2"/>
              </w:rPr>
              <w:t>著作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</w:t>
            </w:r>
            <w:r w:rsidR="001810B2"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1929年青岛</w:t>
            </w: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废除胶平银</w:t>
            </w:r>
            <w:proofErr w:type="gramEnd"/>
            <w:r w:rsidRPr="001810B2">
              <w:rPr>
                <w:rFonts w:ascii="仿宋" w:eastAsia="仿宋" w:hAnsi="仿宋" w:hint="eastAsia"/>
                <w:sz w:val="24"/>
                <w:szCs w:val="24"/>
              </w:rPr>
              <w:t>始末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/>
                <w:sz w:val="24"/>
                <w:szCs w:val="24"/>
              </w:rPr>
              <w:t>QDSKL1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0</w:t>
            </w:r>
            <w:r w:rsidRPr="001810B2">
              <w:rPr>
                <w:rFonts w:ascii="仿宋" w:eastAsia="仿宋" w:hAnsi="仿宋" w:hint="eastAsia"/>
                <w:sz w:val="24"/>
                <w:szCs w:val="24"/>
              </w:rPr>
              <w:t>121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柳宾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青岛市社会科学院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810B2" w:rsidRPr="001810B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新媒体环境下企业工匠精神舆论宣传的研究</w:t>
            </w:r>
          </w:p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QDSKL1701225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陈珂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中车青岛四方机车车辆股份有限公司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810B2" w:rsidRPr="001810B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媒体社会责任与正能量传播问题研究</w:t>
            </w:r>
            <w:r w:rsidRPr="001810B2">
              <w:rPr>
                <w:rFonts w:ascii="仿宋" w:eastAsia="仿宋" w:hAnsi="仿宋"/>
                <w:sz w:val="24"/>
                <w:szCs w:val="24"/>
              </w:rPr>
              <w:t xml:space="preserve"> QDSKL1701219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朱寰</w:t>
            </w:r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青岛日报</w:t>
            </w:r>
          </w:p>
        </w:tc>
        <w:tc>
          <w:tcPr>
            <w:tcW w:w="1068" w:type="dxa"/>
            <w:vAlign w:val="center"/>
          </w:tcPr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论文</w:t>
            </w:r>
          </w:p>
        </w:tc>
      </w:tr>
      <w:tr w:rsidR="00116C81" w:rsidRPr="001810B2" w:rsidTr="009E0B12">
        <w:trPr>
          <w:trHeight w:val="520"/>
        </w:trPr>
        <w:tc>
          <w:tcPr>
            <w:tcW w:w="567" w:type="dxa"/>
            <w:vAlign w:val="center"/>
          </w:tcPr>
          <w:p w:rsidR="00116C81" w:rsidRPr="001810B2" w:rsidRDefault="00964B17" w:rsidP="00116C8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1810B2" w:rsidRPr="001810B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基于国家城市设计试点的高品质精致城市研究QDSKL1701209</w:t>
            </w:r>
          </w:p>
        </w:tc>
        <w:tc>
          <w:tcPr>
            <w:tcW w:w="1134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1810B2">
              <w:rPr>
                <w:rFonts w:ascii="仿宋" w:eastAsia="仿宋" w:hAnsi="仿宋" w:hint="eastAsia"/>
                <w:sz w:val="24"/>
                <w:szCs w:val="24"/>
              </w:rPr>
              <w:t>韩青</w:t>
            </w:r>
            <w:proofErr w:type="gramEnd"/>
          </w:p>
        </w:tc>
        <w:tc>
          <w:tcPr>
            <w:tcW w:w="2476" w:type="dxa"/>
            <w:vAlign w:val="center"/>
          </w:tcPr>
          <w:p w:rsidR="00116C81" w:rsidRPr="001810B2" w:rsidRDefault="00116C81" w:rsidP="00116C81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青岛市规划局</w:t>
            </w:r>
          </w:p>
        </w:tc>
        <w:tc>
          <w:tcPr>
            <w:tcW w:w="1068" w:type="dxa"/>
            <w:vAlign w:val="center"/>
          </w:tcPr>
          <w:p w:rsidR="009E0B1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</w:p>
          <w:p w:rsidR="00116C81" w:rsidRPr="001810B2" w:rsidRDefault="00116C81" w:rsidP="009E0B1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10B2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</w:tr>
    </w:tbl>
    <w:p w:rsidR="00C66750" w:rsidRPr="001810B2" w:rsidRDefault="00C66750">
      <w:pPr>
        <w:rPr>
          <w:rFonts w:ascii="仿宋" w:eastAsia="仿宋" w:hAnsi="仿宋"/>
          <w:sz w:val="24"/>
          <w:szCs w:val="24"/>
        </w:rPr>
      </w:pPr>
    </w:p>
    <w:sectPr w:rsidR="00C66750" w:rsidRPr="001810B2" w:rsidSect="00D21CDC">
      <w:footerReference w:type="default" r:id="rId7"/>
      <w:pgSz w:w="11907" w:h="16839"/>
      <w:pgMar w:top="851" w:right="851" w:bottom="1134" w:left="1134" w:header="851" w:footer="992" w:gutter="0"/>
      <w:cols w:space="720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6F" w:rsidRDefault="003F716F" w:rsidP="00D21CDC">
      <w:r>
        <w:separator/>
      </w:r>
    </w:p>
  </w:endnote>
  <w:endnote w:type="continuationSeparator" w:id="0">
    <w:p w:rsidR="003F716F" w:rsidRDefault="003F716F" w:rsidP="00D2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E6" w:rsidRDefault="003F71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2C56E6" w:rsidRDefault="00D21CD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B644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94A6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6F" w:rsidRDefault="003F716F" w:rsidP="00D21CDC">
      <w:r>
        <w:separator/>
      </w:r>
    </w:p>
  </w:footnote>
  <w:footnote w:type="continuationSeparator" w:id="0">
    <w:p w:rsidR="003F716F" w:rsidRDefault="003F716F" w:rsidP="00D2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A8B"/>
    <w:rsid w:val="00116C81"/>
    <w:rsid w:val="001810B2"/>
    <w:rsid w:val="00194A67"/>
    <w:rsid w:val="00250C1A"/>
    <w:rsid w:val="003B644C"/>
    <w:rsid w:val="003F716F"/>
    <w:rsid w:val="004E219B"/>
    <w:rsid w:val="006602B2"/>
    <w:rsid w:val="00964B17"/>
    <w:rsid w:val="009E0B12"/>
    <w:rsid w:val="00B21A8B"/>
    <w:rsid w:val="00BD267F"/>
    <w:rsid w:val="00C66750"/>
    <w:rsid w:val="00D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8B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21A8B"/>
    <w:rPr>
      <w:rFonts w:ascii="Times New Roman" w:eastAsia="仿宋_GB2312" w:hAnsi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21A8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21A8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116C81"/>
    <w:pPr>
      <w:widowControl/>
      <w:spacing w:before="100" w:beforeAutospacing="1" w:after="100" w:afterAutospacing="1"/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D2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267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E0B1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0B1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535</Words>
  <Characters>3056</Characters>
  <Application>Microsoft Office Word</Application>
  <DocSecurity>0</DocSecurity>
  <Lines>25</Lines>
  <Paragraphs>7</Paragraphs>
  <ScaleCrop>false</ScaleCrop>
  <Company>微软中国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xcbleaderjhoa</cp:lastModifiedBy>
  <cp:revision>7</cp:revision>
  <cp:lastPrinted>2018-11-16T06:45:00Z</cp:lastPrinted>
  <dcterms:created xsi:type="dcterms:W3CDTF">2018-11-15T08:01:00Z</dcterms:created>
  <dcterms:modified xsi:type="dcterms:W3CDTF">2018-11-16T06:48:00Z</dcterms:modified>
</cp:coreProperties>
</file>